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2A" w:rsidRDefault="0089642A" w:rsidP="0089642A">
      <w:pPr>
        <w:jc w:val="center"/>
        <w:rPr>
          <w:b/>
        </w:rPr>
      </w:pPr>
    </w:p>
    <w:p w:rsidR="00DF3E1E" w:rsidRPr="0089642A" w:rsidRDefault="0089642A" w:rsidP="0089642A">
      <w:pPr>
        <w:jc w:val="center"/>
        <w:rPr>
          <w:rFonts w:ascii="Verdana" w:hAnsi="Verdana"/>
          <w:b/>
        </w:rPr>
      </w:pPr>
      <w:r w:rsidRPr="0089642A">
        <w:rPr>
          <w:rFonts w:ascii="Verdana" w:hAnsi="Verdana"/>
          <w:b/>
        </w:rPr>
        <w:t>PROTECTION AND PERM</w:t>
      </w:r>
      <w:r w:rsidR="00B82B41">
        <w:rPr>
          <w:rFonts w:ascii="Verdana" w:hAnsi="Verdana"/>
          <w:b/>
        </w:rPr>
        <w:t>ANENCY TRANSMITTAL LETTER, 13</w:t>
      </w:r>
      <w:r w:rsidR="00221114">
        <w:rPr>
          <w:rFonts w:ascii="Verdana" w:hAnsi="Verdana"/>
          <w:b/>
        </w:rPr>
        <w:t>-</w:t>
      </w:r>
      <w:r w:rsidR="00B82B41">
        <w:rPr>
          <w:rFonts w:ascii="Verdana" w:hAnsi="Verdana"/>
          <w:b/>
        </w:rPr>
        <w:t>01</w:t>
      </w:r>
    </w:p>
    <w:p w:rsidR="0089642A" w:rsidRDefault="0089642A" w:rsidP="0066589B">
      <w:pPr>
        <w:rPr>
          <w:rFonts w:ascii="Verdana" w:hAnsi="Verdana"/>
          <w:szCs w:val="22"/>
        </w:rPr>
      </w:pPr>
    </w:p>
    <w:p w:rsidR="0089642A" w:rsidRDefault="0089642A" w:rsidP="0066589B">
      <w:pPr>
        <w:rPr>
          <w:rFonts w:ascii="Verdana" w:hAnsi="Verdana"/>
          <w:szCs w:val="22"/>
        </w:rPr>
      </w:pPr>
      <w:r w:rsidRPr="0089642A">
        <w:rPr>
          <w:rFonts w:ascii="Verdana" w:hAnsi="Verdana"/>
          <w:b/>
          <w:szCs w:val="22"/>
        </w:rPr>
        <w:t xml:space="preserve">TO: </w:t>
      </w:r>
      <w:r>
        <w:rPr>
          <w:rFonts w:ascii="Verdana" w:hAnsi="Verdana"/>
          <w:b/>
          <w:szCs w:val="22"/>
        </w:rPr>
        <w:tab/>
      </w:r>
      <w:r>
        <w:rPr>
          <w:rFonts w:ascii="Verdana" w:hAnsi="Verdana"/>
          <w:b/>
          <w:szCs w:val="22"/>
        </w:rPr>
        <w:tab/>
      </w:r>
      <w:r>
        <w:rPr>
          <w:rFonts w:ascii="Verdana" w:hAnsi="Verdana"/>
          <w:szCs w:val="22"/>
        </w:rPr>
        <w:t>Service Region Administrators</w:t>
      </w:r>
    </w:p>
    <w:p w:rsidR="0089642A" w:rsidRDefault="0089642A" w:rsidP="0066589B">
      <w:pPr>
        <w:rPr>
          <w:rFonts w:ascii="Verdana" w:hAnsi="Verdana"/>
          <w:szCs w:val="22"/>
        </w:rPr>
      </w:pPr>
      <w:r>
        <w:rPr>
          <w:rFonts w:ascii="Verdana" w:hAnsi="Verdana"/>
          <w:szCs w:val="22"/>
        </w:rPr>
        <w:tab/>
      </w:r>
      <w:r>
        <w:rPr>
          <w:rFonts w:ascii="Verdana" w:hAnsi="Verdana"/>
          <w:szCs w:val="22"/>
        </w:rPr>
        <w:tab/>
        <w:t>Service Region Administrator Associates</w:t>
      </w:r>
    </w:p>
    <w:p w:rsidR="0089642A" w:rsidRDefault="0089642A" w:rsidP="0066589B">
      <w:pPr>
        <w:rPr>
          <w:rFonts w:ascii="Verdana" w:hAnsi="Verdana"/>
          <w:szCs w:val="22"/>
        </w:rPr>
      </w:pPr>
      <w:r>
        <w:rPr>
          <w:rFonts w:ascii="Verdana" w:hAnsi="Verdana"/>
          <w:szCs w:val="22"/>
        </w:rPr>
        <w:tab/>
      </w:r>
      <w:r>
        <w:rPr>
          <w:rFonts w:ascii="Verdana" w:hAnsi="Verdana"/>
          <w:szCs w:val="22"/>
        </w:rPr>
        <w:tab/>
        <w:t>Service Region Clinical Associates</w:t>
      </w:r>
    </w:p>
    <w:p w:rsidR="0089642A" w:rsidRDefault="0089642A" w:rsidP="0066589B">
      <w:pPr>
        <w:rPr>
          <w:rFonts w:ascii="Verdana" w:hAnsi="Verdana"/>
          <w:szCs w:val="22"/>
        </w:rPr>
      </w:pPr>
      <w:r>
        <w:rPr>
          <w:rFonts w:ascii="Verdana" w:hAnsi="Verdana"/>
          <w:szCs w:val="22"/>
        </w:rPr>
        <w:tab/>
      </w:r>
      <w:r>
        <w:rPr>
          <w:rFonts w:ascii="Verdana" w:hAnsi="Verdana"/>
          <w:szCs w:val="22"/>
        </w:rPr>
        <w:tab/>
        <w:t>Regional Program Specialists</w:t>
      </w:r>
    </w:p>
    <w:p w:rsidR="0089642A" w:rsidRDefault="0089642A" w:rsidP="0066589B">
      <w:pPr>
        <w:rPr>
          <w:rFonts w:ascii="Verdana" w:hAnsi="Verdana"/>
          <w:szCs w:val="22"/>
        </w:rPr>
      </w:pPr>
      <w:r>
        <w:rPr>
          <w:rFonts w:ascii="Verdana" w:hAnsi="Verdana"/>
          <w:szCs w:val="22"/>
        </w:rPr>
        <w:tab/>
      </w:r>
      <w:r>
        <w:rPr>
          <w:rFonts w:ascii="Verdana" w:hAnsi="Verdana"/>
          <w:szCs w:val="22"/>
        </w:rPr>
        <w:tab/>
        <w:t>Family Services Office Supervisors</w:t>
      </w:r>
    </w:p>
    <w:p w:rsidR="0089642A" w:rsidRDefault="0089642A" w:rsidP="0066589B">
      <w:pPr>
        <w:rPr>
          <w:rFonts w:ascii="Verdana" w:hAnsi="Verdana"/>
          <w:szCs w:val="22"/>
        </w:rPr>
      </w:pPr>
    </w:p>
    <w:p w:rsidR="0089642A" w:rsidRDefault="0089642A" w:rsidP="0066589B">
      <w:pPr>
        <w:rPr>
          <w:rFonts w:ascii="Verdana" w:hAnsi="Verdana"/>
          <w:szCs w:val="22"/>
        </w:rPr>
      </w:pPr>
      <w:r>
        <w:rPr>
          <w:rFonts w:ascii="Verdana" w:hAnsi="Verdana"/>
          <w:b/>
          <w:szCs w:val="22"/>
        </w:rPr>
        <w:t>FROM:</w:t>
      </w:r>
      <w:r>
        <w:rPr>
          <w:rFonts w:ascii="Verdana" w:hAnsi="Verdana"/>
          <w:szCs w:val="22"/>
        </w:rPr>
        <w:tab/>
        <w:t>Michael Cheek</w:t>
      </w:r>
    </w:p>
    <w:p w:rsidR="0089642A" w:rsidRDefault="0089642A" w:rsidP="0066589B">
      <w:pPr>
        <w:rPr>
          <w:rFonts w:ascii="Verdana" w:hAnsi="Verdana"/>
          <w:szCs w:val="22"/>
        </w:rPr>
      </w:pPr>
      <w:r>
        <w:rPr>
          <w:rFonts w:ascii="Verdana" w:hAnsi="Verdana"/>
          <w:szCs w:val="22"/>
        </w:rPr>
        <w:tab/>
      </w:r>
      <w:r>
        <w:rPr>
          <w:rFonts w:ascii="Verdana" w:hAnsi="Verdana"/>
          <w:szCs w:val="22"/>
        </w:rPr>
        <w:tab/>
        <w:t>Division of Protection and Permanency</w:t>
      </w:r>
    </w:p>
    <w:p w:rsidR="0089642A" w:rsidRDefault="0089642A" w:rsidP="0066589B">
      <w:pPr>
        <w:rPr>
          <w:rFonts w:ascii="Verdana" w:hAnsi="Verdana"/>
          <w:szCs w:val="22"/>
        </w:rPr>
      </w:pPr>
    </w:p>
    <w:p w:rsidR="005769A6" w:rsidRPr="00A27AF4" w:rsidRDefault="0089642A" w:rsidP="0066589B">
      <w:pPr>
        <w:rPr>
          <w:rFonts w:ascii="Verdana" w:hAnsi="Verdana"/>
          <w:szCs w:val="22"/>
        </w:rPr>
      </w:pPr>
      <w:r>
        <w:rPr>
          <w:rFonts w:ascii="Verdana" w:hAnsi="Verdana"/>
          <w:b/>
          <w:szCs w:val="22"/>
        </w:rPr>
        <w:t>DATE:</w:t>
      </w:r>
      <w:r>
        <w:rPr>
          <w:rFonts w:ascii="Verdana" w:hAnsi="Verdana"/>
          <w:b/>
          <w:szCs w:val="22"/>
        </w:rPr>
        <w:tab/>
      </w:r>
      <w:r w:rsidR="00B82B41">
        <w:rPr>
          <w:rFonts w:ascii="Verdana" w:hAnsi="Verdana"/>
          <w:szCs w:val="22"/>
        </w:rPr>
        <w:t>February 4, 2013</w:t>
      </w:r>
    </w:p>
    <w:p w:rsidR="0089642A" w:rsidRDefault="0089642A" w:rsidP="0066589B">
      <w:pPr>
        <w:rPr>
          <w:rFonts w:ascii="Verdana" w:hAnsi="Verdana"/>
          <w:szCs w:val="22"/>
        </w:rPr>
      </w:pPr>
      <w:r>
        <w:rPr>
          <w:rFonts w:ascii="Verdana" w:hAnsi="Verdana"/>
          <w:szCs w:val="22"/>
        </w:rPr>
        <w:t xml:space="preserve"> </w:t>
      </w:r>
    </w:p>
    <w:p w:rsidR="00372C7B" w:rsidRDefault="0089642A" w:rsidP="00347CED">
      <w:pPr>
        <w:rPr>
          <w:rFonts w:ascii="Verdana" w:hAnsi="Verdana"/>
          <w:szCs w:val="22"/>
        </w:rPr>
      </w:pPr>
      <w:r>
        <w:rPr>
          <w:rFonts w:ascii="Verdana" w:hAnsi="Verdana"/>
          <w:b/>
          <w:szCs w:val="22"/>
        </w:rPr>
        <w:t xml:space="preserve">SUBJECT: </w:t>
      </w:r>
      <w:r>
        <w:rPr>
          <w:rFonts w:ascii="Verdana" w:hAnsi="Verdana"/>
          <w:b/>
          <w:szCs w:val="22"/>
        </w:rPr>
        <w:tab/>
      </w:r>
      <w:r w:rsidR="00D00142" w:rsidRPr="00D00142">
        <w:rPr>
          <w:rFonts w:ascii="Verdana" w:hAnsi="Verdana"/>
          <w:szCs w:val="22"/>
        </w:rPr>
        <w:t xml:space="preserve">Transition Planning for OOHC Youth </w:t>
      </w:r>
      <w:r w:rsidR="008D4732">
        <w:rPr>
          <w:rFonts w:ascii="Verdana" w:hAnsi="Verdana"/>
          <w:szCs w:val="22"/>
        </w:rPr>
        <w:t>and Updated First Steps Information</w:t>
      </w:r>
    </w:p>
    <w:p w:rsidR="00D00142" w:rsidRDefault="00D00142" w:rsidP="00347CED">
      <w:pPr>
        <w:rPr>
          <w:rFonts w:ascii="Verdana" w:hAnsi="Verdana"/>
          <w:szCs w:val="22"/>
        </w:rPr>
      </w:pPr>
    </w:p>
    <w:p w:rsidR="00150BBB" w:rsidRDefault="00150BBB" w:rsidP="00150BBB">
      <w:pPr>
        <w:tabs>
          <w:tab w:val="left" w:pos="0"/>
          <w:tab w:val="left" w:pos="2160"/>
        </w:tabs>
        <w:rPr>
          <w:rFonts w:ascii="Verdana" w:hAnsi="Verdana"/>
          <w:szCs w:val="22"/>
        </w:rPr>
      </w:pPr>
      <w:r>
        <w:rPr>
          <w:rFonts w:ascii="Verdana" w:hAnsi="Verdana"/>
          <w:szCs w:val="22"/>
        </w:rPr>
        <w:t>Please re</w:t>
      </w:r>
      <w:r w:rsidR="007E0060">
        <w:rPr>
          <w:rFonts w:ascii="Verdana" w:hAnsi="Verdana"/>
          <w:szCs w:val="22"/>
        </w:rPr>
        <w:t xml:space="preserve">view the following SOP sections for </w:t>
      </w:r>
      <w:r>
        <w:rPr>
          <w:rFonts w:ascii="Verdana" w:hAnsi="Verdana"/>
          <w:szCs w:val="22"/>
        </w:rPr>
        <w:t>revisions made regarding youth transitioning to adulthood:</w:t>
      </w:r>
    </w:p>
    <w:p w:rsidR="00150BBB" w:rsidRDefault="00150BBB" w:rsidP="00150BBB">
      <w:pPr>
        <w:tabs>
          <w:tab w:val="left" w:pos="0"/>
          <w:tab w:val="left" w:pos="2160"/>
        </w:tabs>
        <w:rPr>
          <w:rFonts w:ascii="Verdana" w:hAnsi="Verdana"/>
          <w:szCs w:val="22"/>
        </w:rPr>
      </w:pPr>
    </w:p>
    <w:p w:rsidR="00150BBB" w:rsidRDefault="009D59DB" w:rsidP="00150BBB">
      <w:pPr>
        <w:pStyle w:val="ListParagraph"/>
        <w:numPr>
          <w:ilvl w:val="0"/>
          <w:numId w:val="16"/>
        </w:numPr>
        <w:tabs>
          <w:tab w:val="left" w:pos="0"/>
          <w:tab w:val="left" w:pos="2160"/>
        </w:tabs>
        <w:rPr>
          <w:rFonts w:ascii="Verdana" w:hAnsi="Verdana"/>
          <w:szCs w:val="22"/>
        </w:rPr>
      </w:pPr>
      <w:hyperlink r:id="rId8" w:history="1">
        <w:r w:rsidR="00150BBB" w:rsidRPr="00150BBB">
          <w:rPr>
            <w:rStyle w:val="Hyperlink"/>
            <w:rFonts w:ascii="Verdana" w:hAnsi="Verdana"/>
            <w:szCs w:val="22"/>
          </w:rPr>
          <w:t>4.29.1 Independent Living Services</w:t>
        </w:r>
      </w:hyperlink>
      <w:r w:rsidR="00150BBB">
        <w:rPr>
          <w:rFonts w:ascii="Verdana" w:hAnsi="Verdana"/>
          <w:szCs w:val="22"/>
        </w:rPr>
        <w:t xml:space="preserve">; and </w:t>
      </w:r>
    </w:p>
    <w:p w:rsidR="00150BBB" w:rsidRPr="007E0060" w:rsidRDefault="009D59DB" w:rsidP="00150BBB">
      <w:pPr>
        <w:pStyle w:val="ListParagraph"/>
        <w:numPr>
          <w:ilvl w:val="0"/>
          <w:numId w:val="16"/>
        </w:numPr>
        <w:tabs>
          <w:tab w:val="left" w:pos="0"/>
          <w:tab w:val="left" w:pos="2160"/>
        </w:tabs>
        <w:rPr>
          <w:rFonts w:ascii="Verdana" w:hAnsi="Verdana"/>
          <w:szCs w:val="22"/>
        </w:rPr>
      </w:pPr>
      <w:hyperlink r:id="rId9" w:history="1">
        <w:r w:rsidR="00150BBB" w:rsidRPr="007E0060">
          <w:rPr>
            <w:rStyle w:val="Hyperlink"/>
            <w:rFonts w:ascii="Verdana" w:hAnsi="Verdana"/>
            <w:szCs w:val="22"/>
          </w:rPr>
          <w:t>4.2</w:t>
        </w:r>
        <w:r w:rsidR="007E0060" w:rsidRPr="007E0060">
          <w:rPr>
            <w:rStyle w:val="Hyperlink"/>
            <w:rFonts w:ascii="Verdana" w:hAnsi="Verdana"/>
            <w:szCs w:val="22"/>
          </w:rPr>
          <w:t>9.2 Transition Planning for</w:t>
        </w:r>
        <w:r w:rsidR="00150BBB" w:rsidRPr="007E0060">
          <w:rPr>
            <w:rStyle w:val="Hyperlink"/>
            <w:rFonts w:ascii="Verdana" w:hAnsi="Verdana"/>
            <w:szCs w:val="22"/>
          </w:rPr>
          <w:t xml:space="preserve"> Youth</w:t>
        </w:r>
        <w:r w:rsidR="007E0060" w:rsidRPr="007E0060">
          <w:rPr>
            <w:rStyle w:val="Hyperlink"/>
            <w:rFonts w:ascii="Verdana" w:hAnsi="Verdana"/>
            <w:szCs w:val="22"/>
          </w:rPr>
          <w:t xml:space="preserve"> Aging </w:t>
        </w:r>
        <w:proofErr w:type="gramStart"/>
        <w:r w:rsidR="007E0060" w:rsidRPr="007E0060">
          <w:rPr>
            <w:rStyle w:val="Hyperlink"/>
            <w:rFonts w:ascii="Verdana" w:hAnsi="Verdana"/>
            <w:szCs w:val="22"/>
          </w:rPr>
          <w:t>Out</w:t>
        </w:r>
        <w:proofErr w:type="gramEnd"/>
        <w:r w:rsidR="007E0060" w:rsidRPr="007E0060">
          <w:rPr>
            <w:rStyle w:val="Hyperlink"/>
            <w:rFonts w:ascii="Verdana" w:hAnsi="Verdana"/>
            <w:szCs w:val="22"/>
          </w:rPr>
          <w:t xml:space="preserve"> of OOHC or Extending Commitment</w:t>
        </w:r>
      </w:hyperlink>
      <w:r w:rsidR="007E0060">
        <w:rPr>
          <w:rFonts w:ascii="Verdana" w:hAnsi="Verdana"/>
          <w:szCs w:val="22"/>
        </w:rPr>
        <w:t xml:space="preserve"> (renamed).</w:t>
      </w:r>
      <w:r w:rsidR="00150BBB">
        <w:rPr>
          <w:rFonts w:ascii="Verdana" w:hAnsi="Verdana"/>
          <w:szCs w:val="22"/>
        </w:rPr>
        <w:t xml:space="preserve"> </w:t>
      </w:r>
    </w:p>
    <w:p w:rsidR="00150BBB" w:rsidRDefault="00150BBB" w:rsidP="00150BBB">
      <w:pPr>
        <w:tabs>
          <w:tab w:val="left" w:pos="0"/>
          <w:tab w:val="left" w:pos="2160"/>
        </w:tabs>
        <w:rPr>
          <w:rFonts w:ascii="Verdana" w:hAnsi="Verdana"/>
          <w:szCs w:val="22"/>
        </w:rPr>
      </w:pPr>
    </w:p>
    <w:p w:rsidR="007E0060" w:rsidRPr="00EA6A48" w:rsidRDefault="00150BBB" w:rsidP="00EA6A48">
      <w:pPr>
        <w:tabs>
          <w:tab w:val="left" w:pos="0"/>
          <w:tab w:val="left" w:pos="2160"/>
        </w:tabs>
        <w:rPr>
          <w:rFonts w:ascii="Verdana" w:hAnsi="Verdana"/>
          <w:szCs w:val="22"/>
        </w:rPr>
      </w:pPr>
      <w:r>
        <w:rPr>
          <w:rFonts w:ascii="Verdana" w:hAnsi="Verdana"/>
          <w:szCs w:val="22"/>
        </w:rPr>
        <w:t>These revisions have been made to bring S</w:t>
      </w:r>
      <w:r w:rsidR="007E0060">
        <w:rPr>
          <w:rFonts w:ascii="Verdana" w:hAnsi="Verdana"/>
          <w:szCs w:val="22"/>
        </w:rPr>
        <w:t>OP into compliance with already existing</w:t>
      </w:r>
      <w:r>
        <w:rPr>
          <w:rFonts w:ascii="Verdana" w:hAnsi="Verdana"/>
          <w:szCs w:val="22"/>
        </w:rPr>
        <w:t xml:space="preserve"> </w:t>
      </w:r>
      <w:r w:rsidR="007E0060">
        <w:rPr>
          <w:rFonts w:ascii="Verdana" w:hAnsi="Verdana"/>
          <w:szCs w:val="22"/>
        </w:rPr>
        <w:t xml:space="preserve">federal legislation in the </w:t>
      </w:r>
      <w:hyperlink r:id="rId10" w:history="1">
        <w:r w:rsidRPr="008D4732">
          <w:rPr>
            <w:rStyle w:val="Hyperlink"/>
            <w:rFonts w:ascii="Verdana" w:hAnsi="Verdana"/>
            <w:szCs w:val="22"/>
          </w:rPr>
          <w:t>Fostering Connections to Success and Increas</w:t>
        </w:r>
        <w:r w:rsidR="008D4732" w:rsidRPr="008D4732">
          <w:rPr>
            <w:rStyle w:val="Hyperlink"/>
            <w:rFonts w:ascii="Verdana" w:hAnsi="Verdana"/>
            <w:szCs w:val="22"/>
          </w:rPr>
          <w:t>ing Adoptions Act (42 USC 675(H</w:t>
        </w:r>
        <w:proofErr w:type="gramStart"/>
        <w:r w:rsidR="008D4732" w:rsidRPr="008D4732">
          <w:rPr>
            <w:rStyle w:val="Hyperlink"/>
            <w:rFonts w:ascii="Verdana" w:hAnsi="Verdana"/>
            <w:szCs w:val="22"/>
          </w:rPr>
          <w:t>)(</w:t>
        </w:r>
        <w:proofErr w:type="gramEnd"/>
        <w:r w:rsidR="008D4732" w:rsidRPr="008D4732">
          <w:rPr>
            <w:rStyle w:val="Hyperlink"/>
            <w:rFonts w:ascii="Verdana" w:hAnsi="Verdana"/>
            <w:szCs w:val="22"/>
          </w:rPr>
          <w:t>5))</w:t>
        </w:r>
      </w:hyperlink>
      <w:r>
        <w:rPr>
          <w:rFonts w:ascii="Verdana" w:hAnsi="Verdana"/>
          <w:szCs w:val="22"/>
        </w:rPr>
        <w:t xml:space="preserve">.  The most significant revision states that the </w:t>
      </w:r>
      <w:r w:rsidR="00F81675">
        <w:rPr>
          <w:rFonts w:ascii="Verdana" w:hAnsi="Verdana"/>
          <w:szCs w:val="22"/>
        </w:rPr>
        <w:t>i</w:t>
      </w:r>
      <w:r>
        <w:rPr>
          <w:rFonts w:ascii="Verdana" w:hAnsi="Verdana"/>
          <w:szCs w:val="22"/>
        </w:rPr>
        <w:t xml:space="preserve">ndependent </w:t>
      </w:r>
      <w:r w:rsidR="00F81675">
        <w:rPr>
          <w:rFonts w:ascii="Verdana" w:hAnsi="Verdana"/>
          <w:szCs w:val="22"/>
        </w:rPr>
        <w:t>l</w:t>
      </w:r>
      <w:r>
        <w:rPr>
          <w:rFonts w:ascii="Verdana" w:hAnsi="Verdana"/>
          <w:szCs w:val="22"/>
        </w:rPr>
        <w:t xml:space="preserve">iving </w:t>
      </w:r>
      <w:r w:rsidR="00F81675">
        <w:rPr>
          <w:rFonts w:ascii="Verdana" w:hAnsi="Verdana"/>
          <w:szCs w:val="22"/>
        </w:rPr>
        <w:t>c</w:t>
      </w:r>
      <w:r>
        <w:rPr>
          <w:rFonts w:ascii="Verdana" w:hAnsi="Verdana"/>
          <w:szCs w:val="22"/>
        </w:rPr>
        <w:t>oordinator is to facilitate a transition meeting within ninety (90) days prior to a youth attaining age eighteen (18)</w:t>
      </w:r>
      <w:r w:rsidR="007E0060">
        <w:rPr>
          <w:rFonts w:ascii="Verdana" w:hAnsi="Verdana"/>
          <w:szCs w:val="22"/>
        </w:rPr>
        <w:t xml:space="preserve">.  This meeting is to be held separately from a case planning conference.  </w:t>
      </w:r>
      <w:bookmarkStart w:id="0" w:name="_GoBack"/>
      <w:bookmarkEnd w:id="0"/>
      <w:r>
        <w:rPr>
          <w:rFonts w:ascii="Verdana" w:hAnsi="Verdana"/>
        </w:rPr>
        <w:t xml:space="preserve">These revisions will be effective February 1, 2013 and will supersede all previous issued policy regarding these topics.  </w:t>
      </w:r>
    </w:p>
    <w:p w:rsidR="008D4732" w:rsidRDefault="008D4732" w:rsidP="00150BBB">
      <w:pPr>
        <w:pStyle w:val="Header"/>
        <w:tabs>
          <w:tab w:val="left" w:pos="0"/>
        </w:tabs>
        <w:ind w:right="436"/>
        <w:jc w:val="both"/>
        <w:rPr>
          <w:rFonts w:ascii="Verdana" w:hAnsi="Verdana"/>
        </w:rPr>
      </w:pPr>
    </w:p>
    <w:p w:rsidR="008D4732" w:rsidRDefault="008D4732" w:rsidP="008D4732">
      <w:pPr>
        <w:rPr>
          <w:rFonts w:ascii="Verdana" w:hAnsi="Verdana"/>
          <w:szCs w:val="22"/>
        </w:rPr>
      </w:pPr>
      <w:r>
        <w:rPr>
          <w:rFonts w:ascii="Verdana" w:hAnsi="Verdana"/>
        </w:rPr>
        <w:t xml:space="preserve">Also included in this release is updated information regarding services offered for children birth to age three (3).  </w:t>
      </w:r>
      <w:r>
        <w:rPr>
          <w:rFonts w:ascii="Verdana" w:hAnsi="Verdana"/>
          <w:szCs w:val="22"/>
        </w:rPr>
        <w:t xml:space="preserve">Please review </w:t>
      </w:r>
      <w:hyperlink r:id="rId11" w:history="1">
        <w:r w:rsidRPr="00B82B41">
          <w:rPr>
            <w:rStyle w:val="Hyperlink"/>
            <w:rFonts w:ascii="Verdana" w:hAnsi="Verdana"/>
            <w:szCs w:val="22"/>
          </w:rPr>
          <w:t xml:space="preserve">SOP 4.28.2 Providing Educational Services </w:t>
        </w:r>
        <w:proofErr w:type="gramStart"/>
        <w:r w:rsidRPr="00B82B41">
          <w:rPr>
            <w:rStyle w:val="Hyperlink"/>
            <w:rFonts w:ascii="Verdana" w:hAnsi="Verdana"/>
            <w:szCs w:val="22"/>
          </w:rPr>
          <w:t>Under</w:t>
        </w:r>
        <w:proofErr w:type="gramEnd"/>
        <w:r w:rsidRPr="00B82B41">
          <w:rPr>
            <w:rStyle w:val="Hyperlink"/>
            <w:rFonts w:ascii="Verdana" w:hAnsi="Verdana"/>
            <w:szCs w:val="22"/>
          </w:rPr>
          <w:t xml:space="preserve"> the Individuals with Disabilities Act (IDEA)</w:t>
        </w:r>
      </w:hyperlink>
      <w:r>
        <w:rPr>
          <w:rFonts w:ascii="Verdana" w:hAnsi="Verdana"/>
          <w:szCs w:val="22"/>
        </w:rPr>
        <w:t xml:space="preserve"> for revisions regarding the addition of information about First Steps services and the individualized family service plan (IFSP).  The information added to this SOP section, highlights already existing federal regulations, located under parts B and C of the </w:t>
      </w:r>
      <w:hyperlink r:id="rId12" w:history="1">
        <w:r w:rsidRPr="00B82B41">
          <w:rPr>
            <w:rStyle w:val="Hyperlink"/>
            <w:rFonts w:ascii="Verdana" w:hAnsi="Verdana"/>
            <w:szCs w:val="22"/>
          </w:rPr>
          <w:t>IDEA Act</w:t>
        </w:r>
      </w:hyperlink>
      <w:r>
        <w:rPr>
          <w:rFonts w:ascii="Verdana" w:hAnsi="Verdana"/>
          <w:szCs w:val="22"/>
        </w:rPr>
        <w:t xml:space="preserve">.    </w:t>
      </w:r>
    </w:p>
    <w:p w:rsidR="008D4732" w:rsidRDefault="008D4732" w:rsidP="008D4732">
      <w:pPr>
        <w:rPr>
          <w:rFonts w:ascii="Verdana" w:hAnsi="Verdana"/>
          <w:szCs w:val="22"/>
        </w:rPr>
      </w:pPr>
    </w:p>
    <w:p w:rsidR="00EA6A48" w:rsidRPr="00EA6A48" w:rsidRDefault="008D4732" w:rsidP="008D4732">
      <w:pPr>
        <w:rPr>
          <w:rFonts w:ascii="Verdana" w:hAnsi="Verdana"/>
          <w:szCs w:val="22"/>
        </w:rPr>
      </w:pPr>
      <w:r>
        <w:rPr>
          <w:rFonts w:ascii="Verdana" w:hAnsi="Verdana"/>
          <w:szCs w:val="22"/>
        </w:rPr>
        <w:lastRenderedPageBreak/>
        <w:t xml:space="preserve">The </w:t>
      </w:r>
      <w:hyperlink r:id="rId13" w:history="1">
        <w:r w:rsidR="00B82B41">
          <w:rPr>
            <w:rStyle w:val="Hyperlink"/>
            <w:rFonts w:ascii="Verdana" w:hAnsi="Verdana"/>
          </w:rPr>
          <w:t>DPP-330 Educational Advocacy Request Form</w:t>
        </w:r>
      </w:hyperlink>
      <w:r w:rsidR="00B82B41">
        <w:rPr>
          <w:rFonts w:ascii="Verdana" w:hAnsi="Verdana"/>
          <w:color w:val="000000"/>
        </w:rPr>
        <w:t xml:space="preserve"> </w:t>
      </w:r>
      <w:r>
        <w:rPr>
          <w:rFonts w:ascii="Verdana" w:hAnsi="Verdana"/>
          <w:szCs w:val="22"/>
        </w:rPr>
        <w:t xml:space="preserve">has also been updated to include early childhood intervention information.  </w:t>
      </w:r>
      <w:r w:rsidR="00EA6A48">
        <w:rPr>
          <w:rFonts w:ascii="Verdana" w:hAnsi="Verdana"/>
          <w:szCs w:val="22"/>
        </w:rPr>
        <w:t xml:space="preserve">These revisions will be made effective on February 15, 2013.  </w:t>
      </w:r>
    </w:p>
    <w:p w:rsidR="008D4732" w:rsidRDefault="008D4732" w:rsidP="008D4732">
      <w:pPr>
        <w:rPr>
          <w:rFonts w:ascii="Verdana" w:hAnsi="Verdana"/>
          <w:szCs w:val="22"/>
        </w:rPr>
      </w:pPr>
    </w:p>
    <w:p w:rsidR="008D4732" w:rsidRDefault="00150BBB" w:rsidP="008D4732">
      <w:pPr>
        <w:pStyle w:val="Header"/>
        <w:tabs>
          <w:tab w:val="left" w:pos="0"/>
        </w:tabs>
        <w:ind w:right="436"/>
        <w:rPr>
          <w:rFonts w:ascii="Verdana" w:hAnsi="Verdana" w:cs="Georgia"/>
          <w:szCs w:val="22"/>
        </w:rPr>
      </w:pPr>
      <w:r w:rsidRPr="00067E23">
        <w:rPr>
          <w:rFonts w:ascii="Verdana" w:hAnsi="Verdana"/>
        </w:rPr>
        <w:t>If you have any ques</w:t>
      </w:r>
      <w:r>
        <w:rPr>
          <w:rFonts w:ascii="Verdana" w:hAnsi="Verdana"/>
        </w:rPr>
        <w:t>tions concerning th</w:t>
      </w:r>
      <w:r w:rsidR="008D4732">
        <w:rPr>
          <w:rFonts w:ascii="Verdana" w:hAnsi="Verdana"/>
        </w:rPr>
        <w:t>e transition living services information</w:t>
      </w:r>
      <w:r w:rsidRPr="00067E23">
        <w:rPr>
          <w:rFonts w:ascii="Verdana" w:hAnsi="Verdana"/>
        </w:rPr>
        <w:t>, please contact</w:t>
      </w:r>
      <w:r w:rsidR="007E0060">
        <w:rPr>
          <w:rFonts w:ascii="Verdana" w:hAnsi="Verdana"/>
        </w:rPr>
        <w:t xml:space="preserve"> via e-mail </w:t>
      </w:r>
      <w:hyperlink r:id="rId14" w:history="1">
        <w:r w:rsidR="007E0060" w:rsidRPr="00B66868">
          <w:rPr>
            <w:rStyle w:val="Hyperlink"/>
            <w:rFonts w:ascii="Verdana" w:hAnsi="Verdana"/>
          </w:rPr>
          <w:t>paula.saenz@ky.gov</w:t>
        </w:r>
      </w:hyperlink>
      <w:r w:rsidR="007E0060">
        <w:rPr>
          <w:rFonts w:ascii="Verdana" w:hAnsi="Verdana"/>
        </w:rPr>
        <w:t xml:space="preserve"> or by telephone at (502) 64-2147, ext. 3599</w:t>
      </w:r>
      <w:r w:rsidRPr="00067E23">
        <w:rPr>
          <w:rFonts w:ascii="Verdana" w:hAnsi="Verdana" w:cs="Georgia"/>
          <w:szCs w:val="22"/>
        </w:rPr>
        <w:t>.</w:t>
      </w:r>
      <w:r w:rsidR="008D4732">
        <w:rPr>
          <w:rFonts w:ascii="Verdana" w:hAnsi="Verdana" w:cs="Georgia"/>
          <w:szCs w:val="22"/>
        </w:rPr>
        <w:t xml:space="preserve">  </w:t>
      </w:r>
      <w:r w:rsidR="008D4732">
        <w:rPr>
          <w:rFonts w:ascii="Verdana" w:hAnsi="Verdana" w:cs="Georgia"/>
          <w:szCs w:val="22"/>
        </w:rPr>
        <w:br/>
      </w:r>
    </w:p>
    <w:p w:rsidR="00150BBB" w:rsidRPr="00067E23" w:rsidRDefault="008D4732" w:rsidP="008D4732">
      <w:pPr>
        <w:pStyle w:val="Header"/>
        <w:tabs>
          <w:tab w:val="left" w:pos="0"/>
        </w:tabs>
        <w:ind w:right="436"/>
        <w:rPr>
          <w:rFonts w:ascii="Verdana" w:hAnsi="Verdana"/>
        </w:rPr>
      </w:pPr>
      <w:r>
        <w:rPr>
          <w:rFonts w:ascii="Verdana" w:hAnsi="Verdana" w:cs="Georgia"/>
          <w:szCs w:val="22"/>
        </w:rPr>
        <w:t xml:space="preserve">Questions regarding the educational services information may be directed to </w:t>
      </w:r>
      <w:hyperlink r:id="rId15" w:history="1">
        <w:r w:rsidRPr="00933CD1">
          <w:rPr>
            <w:rStyle w:val="Hyperlink"/>
            <w:rFonts w:ascii="Verdana" w:hAnsi="Verdana"/>
            <w:szCs w:val="22"/>
          </w:rPr>
          <w:t>jennie.willson@ky.gov</w:t>
        </w:r>
      </w:hyperlink>
      <w:r>
        <w:rPr>
          <w:rFonts w:ascii="Verdana" w:hAnsi="Verdana"/>
          <w:szCs w:val="22"/>
        </w:rPr>
        <w:t xml:space="preserve"> or by telephone at (502) 564-2147, ext. 3608.</w:t>
      </w:r>
    </w:p>
    <w:p w:rsidR="00D00142" w:rsidRPr="00D00142" w:rsidRDefault="00D00142" w:rsidP="008D4732">
      <w:pPr>
        <w:tabs>
          <w:tab w:val="left" w:pos="0"/>
        </w:tabs>
        <w:rPr>
          <w:rFonts w:ascii="Verdana" w:hAnsi="Verdana"/>
          <w:szCs w:val="22"/>
        </w:rPr>
      </w:pPr>
    </w:p>
    <w:p w:rsidR="00AD7C28" w:rsidRDefault="00AD7C28" w:rsidP="008D4732">
      <w:pPr>
        <w:tabs>
          <w:tab w:val="left" w:pos="0"/>
        </w:tabs>
        <w:rPr>
          <w:rFonts w:ascii="Verdana" w:hAnsi="Verdana"/>
          <w:szCs w:val="22"/>
        </w:rPr>
      </w:pPr>
    </w:p>
    <w:p w:rsidR="0084551E" w:rsidRPr="0084551E" w:rsidRDefault="0084551E" w:rsidP="00150BBB">
      <w:pPr>
        <w:tabs>
          <w:tab w:val="left" w:pos="0"/>
        </w:tabs>
        <w:rPr>
          <w:rFonts w:ascii="Verdana" w:hAnsi="Verdana"/>
          <w:szCs w:val="22"/>
        </w:rPr>
      </w:pPr>
      <w:r>
        <w:rPr>
          <w:rFonts w:ascii="Verdana" w:hAnsi="Verdana"/>
          <w:szCs w:val="22"/>
        </w:rPr>
        <w:t xml:space="preserve"> </w:t>
      </w:r>
    </w:p>
    <w:sectPr w:rsidR="0084551E" w:rsidRPr="0084551E" w:rsidSect="00EF6FDF">
      <w:headerReference w:type="even" r:id="rId16"/>
      <w:headerReference w:type="default" r:id="rId17"/>
      <w:footerReference w:type="even" r:id="rId18"/>
      <w:footerReference w:type="default" r:id="rId19"/>
      <w:headerReference w:type="first" r:id="rId20"/>
      <w:footerReference w:type="first" r:id="rId21"/>
      <w:pgSz w:w="12240" w:h="15840" w:code="1"/>
      <w:pgMar w:top="100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DB" w:rsidRDefault="009D59DB">
      <w:r>
        <w:separator/>
      </w:r>
    </w:p>
  </w:endnote>
  <w:endnote w:type="continuationSeparator" w:id="0">
    <w:p w:rsidR="009D59DB" w:rsidRDefault="009D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B8" w:rsidRDefault="00E95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B8" w:rsidRDefault="00E95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4B" w:rsidRDefault="005769A6"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C4B" w:rsidRDefault="00EF6FDF"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3ChA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" stroked="f">
              <v:textbox>
                <w:txbxContent>
                  <w:p w:rsidR="00170C4B" w:rsidRDefault="00EF6FDF"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mc:Fallback>
      </mc:AlternateContent>
    </w:r>
  </w:p>
  <w:p w:rsidR="00170C4B" w:rsidRPr="00524DAE" w:rsidRDefault="00170C4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DB" w:rsidRDefault="009D59DB">
      <w:r>
        <w:separator/>
      </w:r>
    </w:p>
  </w:footnote>
  <w:footnote w:type="continuationSeparator" w:id="0">
    <w:p w:rsidR="009D59DB" w:rsidRDefault="009D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B8" w:rsidRDefault="00E95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B8" w:rsidRDefault="00E95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4B" w:rsidRDefault="005769A6"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C4B" w:rsidRDefault="00EF6FDF"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Irgg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" stroked="f">
              <v:textbox>
                <w:txbxContent>
                  <w:p w:rsidR="00170C4B" w:rsidRDefault="00EF6FDF"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mc:Fallback>
      </mc:AlternateContent>
    </w:r>
  </w:p>
  <w:p w:rsidR="00170C4B" w:rsidRDefault="00170C4B" w:rsidP="00797852">
    <w:pPr>
      <w:tabs>
        <w:tab w:val="center" w:pos="5264"/>
      </w:tabs>
      <w:spacing w:line="220" w:lineRule="atLeast"/>
      <w:rPr>
        <w:sz w:val="20"/>
      </w:rPr>
    </w:pPr>
  </w:p>
  <w:p w:rsidR="00170C4B" w:rsidRDefault="00170C4B" w:rsidP="00797852">
    <w:pPr>
      <w:spacing w:line="220" w:lineRule="atLeast"/>
      <w:rPr>
        <w:sz w:val="20"/>
      </w:rPr>
    </w:pPr>
  </w:p>
  <w:p w:rsidR="00170C4B" w:rsidRDefault="00170C4B" w:rsidP="00797852">
    <w:pPr>
      <w:spacing w:line="260" w:lineRule="atLeast"/>
      <w:rPr>
        <w:rFonts w:ascii="TradeGothic LH BoldExtended" w:hAnsi="TradeGothic LH BoldExtended"/>
        <w:sz w:val="20"/>
      </w:rPr>
    </w:pPr>
  </w:p>
  <w:p w:rsidR="00170C4B" w:rsidRDefault="00170C4B" w:rsidP="00797852">
    <w:pPr>
      <w:spacing w:line="260" w:lineRule="atLeast"/>
      <w:rPr>
        <w:sz w:val="20"/>
      </w:rPr>
    </w:pPr>
  </w:p>
  <w:p w:rsidR="00170C4B" w:rsidRDefault="00170C4B" w:rsidP="00797852">
    <w:pPr>
      <w:spacing w:line="260" w:lineRule="atLeast"/>
      <w:rPr>
        <w:sz w:val="20"/>
      </w:rPr>
    </w:pPr>
  </w:p>
  <w:p w:rsidR="00170C4B" w:rsidRDefault="00170C4B" w:rsidP="00797852">
    <w:pPr>
      <w:spacing w:line="140" w:lineRule="atLeast"/>
      <w:rPr>
        <w:sz w:val="20"/>
      </w:rPr>
    </w:pPr>
  </w:p>
  <w:p w:rsidR="00170C4B" w:rsidRDefault="00170C4B" w:rsidP="00797852">
    <w:pPr>
      <w:pStyle w:val="CabDeptAgencytitle"/>
      <w:rPr>
        <w:b/>
        <w:bCs w:val="0"/>
        <w:w w:val="120"/>
      </w:rPr>
    </w:pPr>
    <w:r>
      <w:rPr>
        <w:b/>
        <w:bCs w:val="0"/>
        <w:w w:val="120"/>
      </w:rPr>
      <w:t>CABINET FOR HEALTH AND FAMILY SERVICES</w:t>
    </w:r>
  </w:p>
  <w:p w:rsidR="00170C4B" w:rsidRDefault="00170C4B" w:rsidP="00797852">
    <w:pPr>
      <w:pStyle w:val="CabDeptAgencytitle"/>
      <w:rPr>
        <w:b/>
        <w:w w:val="120"/>
      </w:rPr>
    </w:pPr>
    <w:r>
      <w:rPr>
        <w:b/>
        <w:w w:val="120"/>
      </w:rPr>
      <w:t>OFFICE OF THE SECRETARY</w:t>
    </w:r>
  </w:p>
  <w:p w:rsidR="00170C4B" w:rsidRDefault="005769A6"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C4B" w:rsidRDefault="00170C4B" w:rsidP="00797852">
                          <w:pPr>
                            <w:pStyle w:val="Address"/>
                          </w:pPr>
                          <w:r>
                            <w:t>275 East Main Street, 5W-A</w:t>
                          </w:r>
                        </w:p>
                        <w:p w:rsidR="00170C4B" w:rsidRDefault="00170C4B" w:rsidP="00797852">
                          <w:pPr>
                            <w:pStyle w:val="Address"/>
                          </w:pPr>
                          <w:r>
                            <w:t>Frankfort, KY  40621</w:t>
                          </w:r>
                        </w:p>
                        <w:p w:rsidR="00170C4B" w:rsidRDefault="00170C4B" w:rsidP="00797852">
                          <w:pPr>
                            <w:pStyle w:val="Address"/>
                          </w:pPr>
                          <w:r>
                            <w:t>502-564-7042</w:t>
                          </w:r>
                        </w:p>
                        <w:p w:rsidR="00170C4B" w:rsidRDefault="00170C4B" w:rsidP="00797852">
                          <w:pPr>
                            <w:pStyle w:val="Address"/>
                          </w:pPr>
                          <w:r>
                            <w:t>502-564-7091</w:t>
                          </w:r>
                        </w:p>
                        <w:p w:rsidR="00170C4B" w:rsidRDefault="00170C4B"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JlgQ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" stroked="f">
              <v:textbox>
                <w:txbxContent>
                  <w:p w:rsidR="00170C4B" w:rsidRDefault="00170C4B" w:rsidP="00797852">
                    <w:pPr>
                      <w:pStyle w:val="Address"/>
                    </w:pPr>
                    <w:r>
                      <w:t>275 East Main Street, 5W-A</w:t>
                    </w:r>
                  </w:p>
                  <w:p w:rsidR="00170C4B" w:rsidRDefault="00170C4B" w:rsidP="00797852">
                    <w:pPr>
                      <w:pStyle w:val="Address"/>
                    </w:pPr>
                    <w:r>
                      <w:t>Frankfort, KY  40621</w:t>
                    </w:r>
                  </w:p>
                  <w:p w:rsidR="00170C4B" w:rsidRDefault="00170C4B" w:rsidP="00797852">
                    <w:pPr>
                      <w:pStyle w:val="Address"/>
                    </w:pPr>
                    <w:r>
                      <w:t>502-564-7042</w:t>
                    </w:r>
                  </w:p>
                  <w:p w:rsidR="00170C4B" w:rsidRDefault="00170C4B" w:rsidP="00797852">
                    <w:pPr>
                      <w:pStyle w:val="Address"/>
                    </w:pPr>
                    <w:r>
                      <w:t>502-564-7091</w:t>
                    </w:r>
                  </w:p>
                  <w:p w:rsidR="00170C4B" w:rsidRDefault="00170C4B" w:rsidP="00797852">
                    <w:pPr>
                      <w:pStyle w:val="Address"/>
                    </w:pPr>
                    <w:r>
                      <w:t>www.chfs.ky.gov</w:t>
                    </w:r>
                  </w:p>
                </w:txbxContent>
              </v:textbox>
            </v:shape>
          </w:pict>
        </mc:Fallback>
      </mc:AlternateContent>
    </w:r>
  </w:p>
  <w:p w:rsidR="00170C4B" w:rsidRDefault="00170C4B" w:rsidP="00797852">
    <w:pPr>
      <w:pStyle w:val="GovSecretaryDeputySecname"/>
      <w:tabs>
        <w:tab w:val="clear" w:pos="10944"/>
        <w:tab w:val="center" w:pos="9360"/>
      </w:tabs>
    </w:pPr>
    <w:r>
      <w:t>St</w:t>
    </w:r>
    <w:r w:rsidR="00162979">
      <w:t xml:space="preserve">even L. </w:t>
    </w:r>
    <w:proofErr w:type="spellStart"/>
    <w:r w:rsidR="00162979">
      <w:t>Beshear</w:t>
    </w:r>
    <w:proofErr w:type="spellEnd"/>
    <w:r w:rsidR="00162979">
      <w:tab/>
      <w:t xml:space="preserve">Audrey </w:t>
    </w:r>
    <w:proofErr w:type="spellStart"/>
    <w:r w:rsidR="00162979">
      <w:t>Tayse</w:t>
    </w:r>
    <w:proofErr w:type="spellEnd"/>
    <w:r w:rsidR="00162979">
      <w:t xml:space="preserve"> Haynes</w:t>
    </w:r>
  </w:p>
  <w:p w:rsidR="00170C4B" w:rsidRDefault="00162979" w:rsidP="00797852">
    <w:pPr>
      <w:pStyle w:val="GovSecretaryDeputySectilte"/>
      <w:tabs>
        <w:tab w:val="clear" w:pos="10944"/>
        <w:tab w:val="center" w:pos="9360"/>
      </w:tabs>
    </w:pPr>
    <w:r>
      <w:t xml:space="preserve">Governor                                                                                                                                </w:t>
    </w:r>
    <w:r w:rsidR="00170C4B">
      <w:t>Secretary</w:t>
    </w:r>
  </w:p>
  <w:p w:rsidR="00170C4B" w:rsidRDefault="00170C4B" w:rsidP="00797852">
    <w:pPr>
      <w:pStyle w:val="GovSecretaryDeputySecname"/>
    </w:pPr>
  </w:p>
  <w:p w:rsidR="00170C4B" w:rsidRDefault="00170C4B" w:rsidP="00797852">
    <w:pPr>
      <w:pStyle w:val="GovSecretaryDeputySectilte"/>
    </w:pPr>
    <w:r>
      <w:tab/>
    </w:r>
  </w:p>
  <w:p w:rsidR="00170C4B" w:rsidRPr="00797852" w:rsidRDefault="00170C4B"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B6B"/>
    <w:multiLevelType w:val="hybridMultilevel"/>
    <w:tmpl w:val="35D8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82AAC"/>
    <w:multiLevelType w:val="hybridMultilevel"/>
    <w:tmpl w:val="722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D5A25"/>
    <w:multiLevelType w:val="hybridMultilevel"/>
    <w:tmpl w:val="0BC60590"/>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C90E3D"/>
    <w:multiLevelType w:val="hybridMultilevel"/>
    <w:tmpl w:val="B86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1D520C"/>
    <w:multiLevelType w:val="hybridMultilevel"/>
    <w:tmpl w:val="CA30101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5DC049DD"/>
    <w:multiLevelType w:val="hybridMultilevel"/>
    <w:tmpl w:val="C2527C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5F882AD2"/>
    <w:multiLevelType w:val="hybridMultilevel"/>
    <w:tmpl w:val="F34C63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F0611"/>
    <w:multiLevelType w:val="hybridMultilevel"/>
    <w:tmpl w:val="CEC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A6B8A"/>
    <w:multiLevelType w:val="hybridMultilevel"/>
    <w:tmpl w:val="D0EEF8F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13"/>
  </w:num>
  <w:num w:numId="6">
    <w:abstractNumId w:val="6"/>
  </w:num>
  <w:num w:numId="7">
    <w:abstractNumId w:val="14"/>
  </w:num>
  <w:num w:numId="8">
    <w:abstractNumId w:val="11"/>
  </w:num>
  <w:num w:numId="9">
    <w:abstractNumId w:val="2"/>
  </w:num>
  <w:num w:numId="10">
    <w:abstractNumId w:val="7"/>
  </w:num>
  <w:num w:numId="11">
    <w:abstractNumId w:val="4"/>
  </w:num>
  <w:num w:numId="12">
    <w:abstractNumId w:val="12"/>
  </w:num>
  <w:num w:numId="13">
    <w:abstractNumId w:val="10"/>
  </w:num>
  <w:num w:numId="14">
    <w:abstractNumId w:val="1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72FBF"/>
    <w:rsid w:val="00096E2E"/>
    <w:rsid w:val="000B26F4"/>
    <w:rsid w:val="000C65CA"/>
    <w:rsid w:val="000E3849"/>
    <w:rsid w:val="000E6D79"/>
    <w:rsid w:val="00150BBB"/>
    <w:rsid w:val="00162979"/>
    <w:rsid w:val="00170C4B"/>
    <w:rsid w:val="001712C1"/>
    <w:rsid w:val="0017490F"/>
    <w:rsid w:val="00177EF1"/>
    <w:rsid w:val="00191703"/>
    <w:rsid w:val="001934E5"/>
    <w:rsid w:val="001F3FE8"/>
    <w:rsid w:val="00202F1C"/>
    <w:rsid w:val="00220749"/>
    <w:rsid w:val="00221114"/>
    <w:rsid w:val="002257A4"/>
    <w:rsid w:val="00225B33"/>
    <w:rsid w:val="0024483B"/>
    <w:rsid w:val="00280D3D"/>
    <w:rsid w:val="002C690C"/>
    <w:rsid w:val="002D29D3"/>
    <w:rsid w:val="002D5CBA"/>
    <w:rsid w:val="002E617B"/>
    <w:rsid w:val="003134FB"/>
    <w:rsid w:val="00322E22"/>
    <w:rsid w:val="00347CED"/>
    <w:rsid w:val="00372C7B"/>
    <w:rsid w:val="00387552"/>
    <w:rsid w:val="003C0AEC"/>
    <w:rsid w:val="003C10B5"/>
    <w:rsid w:val="003C5712"/>
    <w:rsid w:val="003F166A"/>
    <w:rsid w:val="003F2ADB"/>
    <w:rsid w:val="00427A0E"/>
    <w:rsid w:val="00436673"/>
    <w:rsid w:val="00457427"/>
    <w:rsid w:val="00493F38"/>
    <w:rsid w:val="004A082C"/>
    <w:rsid w:val="004A3652"/>
    <w:rsid w:val="00507174"/>
    <w:rsid w:val="005135DD"/>
    <w:rsid w:val="0052108B"/>
    <w:rsid w:val="00524DAE"/>
    <w:rsid w:val="00532EBB"/>
    <w:rsid w:val="00541EA0"/>
    <w:rsid w:val="005524AC"/>
    <w:rsid w:val="00570E82"/>
    <w:rsid w:val="005769A6"/>
    <w:rsid w:val="00585967"/>
    <w:rsid w:val="005922E1"/>
    <w:rsid w:val="005A073E"/>
    <w:rsid w:val="005B2FBA"/>
    <w:rsid w:val="005F1332"/>
    <w:rsid w:val="00600B6C"/>
    <w:rsid w:val="00601ECA"/>
    <w:rsid w:val="0060415F"/>
    <w:rsid w:val="00626F38"/>
    <w:rsid w:val="00633FA6"/>
    <w:rsid w:val="0063467E"/>
    <w:rsid w:val="0066589B"/>
    <w:rsid w:val="006A7CD8"/>
    <w:rsid w:val="006B2951"/>
    <w:rsid w:val="006B3577"/>
    <w:rsid w:val="006C43DA"/>
    <w:rsid w:val="006C7DDE"/>
    <w:rsid w:val="006E13C9"/>
    <w:rsid w:val="00711A60"/>
    <w:rsid w:val="007171EB"/>
    <w:rsid w:val="0072636A"/>
    <w:rsid w:val="00781B27"/>
    <w:rsid w:val="00792735"/>
    <w:rsid w:val="00797852"/>
    <w:rsid w:val="007A0FC9"/>
    <w:rsid w:val="007B03CA"/>
    <w:rsid w:val="007B16CD"/>
    <w:rsid w:val="007D217B"/>
    <w:rsid w:val="007E0060"/>
    <w:rsid w:val="007F5F6E"/>
    <w:rsid w:val="00805093"/>
    <w:rsid w:val="0081658E"/>
    <w:rsid w:val="00841387"/>
    <w:rsid w:val="0084551E"/>
    <w:rsid w:val="00867DE4"/>
    <w:rsid w:val="0088148F"/>
    <w:rsid w:val="00890F13"/>
    <w:rsid w:val="0089642A"/>
    <w:rsid w:val="008A33B7"/>
    <w:rsid w:val="008A414C"/>
    <w:rsid w:val="008B7EFF"/>
    <w:rsid w:val="008C09F2"/>
    <w:rsid w:val="008D02D6"/>
    <w:rsid w:val="008D4732"/>
    <w:rsid w:val="008D6F4E"/>
    <w:rsid w:val="0091122C"/>
    <w:rsid w:val="00923E87"/>
    <w:rsid w:val="00924D99"/>
    <w:rsid w:val="009651EB"/>
    <w:rsid w:val="00992582"/>
    <w:rsid w:val="009B40EE"/>
    <w:rsid w:val="009D59DB"/>
    <w:rsid w:val="009E638F"/>
    <w:rsid w:val="009F3CF7"/>
    <w:rsid w:val="00A07E8E"/>
    <w:rsid w:val="00A15CB9"/>
    <w:rsid w:val="00A269C2"/>
    <w:rsid w:val="00A27AF4"/>
    <w:rsid w:val="00A4613D"/>
    <w:rsid w:val="00A73643"/>
    <w:rsid w:val="00A845E4"/>
    <w:rsid w:val="00A84BA5"/>
    <w:rsid w:val="00A92C63"/>
    <w:rsid w:val="00AC036F"/>
    <w:rsid w:val="00AD7C28"/>
    <w:rsid w:val="00AE21C3"/>
    <w:rsid w:val="00B00BAB"/>
    <w:rsid w:val="00B0349A"/>
    <w:rsid w:val="00B1719F"/>
    <w:rsid w:val="00B3366D"/>
    <w:rsid w:val="00B33CC2"/>
    <w:rsid w:val="00B428A3"/>
    <w:rsid w:val="00B43D25"/>
    <w:rsid w:val="00B56785"/>
    <w:rsid w:val="00B82B41"/>
    <w:rsid w:val="00B82F96"/>
    <w:rsid w:val="00B85E7C"/>
    <w:rsid w:val="00B96C11"/>
    <w:rsid w:val="00BA176E"/>
    <w:rsid w:val="00BC21CE"/>
    <w:rsid w:val="00BC3AD0"/>
    <w:rsid w:val="00BF1D9F"/>
    <w:rsid w:val="00BF3A23"/>
    <w:rsid w:val="00C10849"/>
    <w:rsid w:val="00C61146"/>
    <w:rsid w:val="00C64E29"/>
    <w:rsid w:val="00C66601"/>
    <w:rsid w:val="00C81A66"/>
    <w:rsid w:val="00C84488"/>
    <w:rsid w:val="00C847BD"/>
    <w:rsid w:val="00CC1C59"/>
    <w:rsid w:val="00D00142"/>
    <w:rsid w:val="00D03318"/>
    <w:rsid w:val="00D03565"/>
    <w:rsid w:val="00D070A4"/>
    <w:rsid w:val="00D351DF"/>
    <w:rsid w:val="00D3596D"/>
    <w:rsid w:val="00D544E0"/>
    <w:rsid w:val="00D55AC9"/>
    <w:rsid w:val="00D62EDF"/>
    <w:rsid w:val="00D73EAC"/>
    <w:rsid w:val="00D9414D"/>
    <w:rsid w:val="00D95B48"/>
    <w:rsid w:val="00DB0D30"/>
    <w:rsid w:val="00DB2256"/>
    <w:rsid w:val="00DC7838"/>
    <w:rsid w:val="00DD0743"/>
    <w:rsid w:val="00DE32A8"/>
    <w:rsid w:val="00DE35FD"/>
    <w:rsid w:val="00DF3E1E"/>
    <w:rsid w:val="00DF68FF"/>
    <w:rsid w:val="00E20432"/>
    <w:rsid w:val="00E367CE"/>
    <w:rsid w:val="00E5548F"/>
    <w:rsid w:val="00E67BEF"/>
    <w:rsid w:val="00E929A5"/>
    <w:rsid w:val="00E93EA8"/>
    <w:rsid w:val="00E951B8"/>
    <w:rsid w:val="00EA6A48"/>
    <w:rsid w:val="00EB0FEF"/>
    <w:rsid w:val="00EC74F1"/>
    <w:rsid w:val="00EC7947"/>
    <w:rsid w:val="00ED6594"/>
    <w:rsid w:val="00EE2AFA"/>
    <w:rsid w:val="00EE34D6"/>
    <w:rsid w:val="00EE6984"/>
    <w:rsid w:val="00EF6FDF"/>
    <w:rsid w:val="00F0079B"/>
    <w:rsid w:val="00F035C1"/>
    <w:rsid w:val="00F24449"/>
    <w:rsid w:val="00F27813"/>
    <w:rsid w:val="00F30990"/>
    <w:rsid w:val="00F30C9C"/>
    <w:rsid w:val="00F32896"/>
    <w:rsid w:val="00F36945"/>
    <w:rsid w:val="00F57608"/>
    <w:rsid w:val="00F70416"/>
    <w:rsid w:val="00F76DDB"/>
    <w:rsid w:val="00F81675"/>
    <w:rsid w:val="00FD5779"/>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805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80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1412">
      <w:bodyDiv w:val="1"/>
      <w:marLeft w:val="0"/>
      <w:marRight w:val="0"/>
      <w:marTop w:val="0"/>
      <w:marBottom w:val="0"/>
      <w:divBdr>
        <w:top w:val="none" w:sz="0" w:space="0" w:color="auto"/>
        <w:left w:val="none" w:sz="0" w:space="0" w:color="auto"/>
        <w:bottom w:val="none" w:sz="0" w:space="0" w:color="auto"/>
        <w:right w:val="none" w:sz="0" w:space="0" w:color="auto"/>
      </w:divBdr>
      <w:divsChild>
        <w:div w:id="432827874">
          <w:marLeft w:val="0"/>
          <w:marRight w:val="0"/>
          <w:marTop w:val="0"/>
          <w:marBottom w:val="0"/>
          <w:divBdr>
            <w:top w:val="none" w:sz="0" w:space="0" w:color="auto"/>
            <w:left w:val="none" w:sz="0" w:space="0" w:color="auto"/>
            <w:bottom w:val="none" w:sz="0" w:space="0" w:color="auto"/>
            <w:right w:val="none" w:sz="0" w:space="0" w:color="auto"/>
          </w:divBdr>
          <w:divsChild>
            <w:div w:id="428040176">
              <w:marLeft w:val="0"/>
              <w:marRight w:val="0"/>
              <w:marTop w:val="0"/>
              <w:marBottom w:val="0"/>
              <w:divBdr>
                <w:top w:val="none" w:sz="0" w:space="0" w:color="auto"/>
                <w:left w:val="none" w:sz="0" w:space="0" w:color="auto"/>
                <w:bottom w:val="none" w:sz="0" w:space="0" w:color="auto"/>
                <w:right w:val="none" w:sz="0" w:space="0" w:color="auto"/>
              </w:divBdr>
              <w:divsChild>
                <w:div w:id="32073876">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sChild>
                        <w:div w:id="934367940">
                          <w:marLeft w:val="0"/>
                          <w:marRight w:val="0"/>
                          <w:marTop w:val="0"/>
                          <w:marBottom w:val="0"/>
                          <w:divBdr>
                            <w:top w:val="none" w:sz="0" w:space="0" w:color="auto"/>
                            <w:left w:val="none" w:sz="0" w:space="0" w:color="auto"/>
                            <w:bottom w:val="none" w:sz="0" w:space="0" w:color="auto"/>
                            <w:right w:val="none" w:sz="0" w:space="0" w:color="auto"/>
                          </w:divBdr>
                          <w:divsChild>
                            <w:div w:id="695037179">
                              <w:marLeft w:val="0"/>
                              <w:marRight w:val="0"/>
                              <w:marTop w:val="0"/>
                              <w:marBottom w:val="0"/>
                              <w:divBdr>
                                <w:top w:val="none" w:sz="0" w:space="0" w:color="auto"/>
                                <w:left w:val="none" w:sz="0" w:space="0" w:color="auto"/>
                                <w:bottom w:val="none" w:sz="0" w:space="0" w:color="auto"/>
                                <w:right w:val="none" w:sz="0" w:space="0" w:color="auto"/>
                              </w:divBdr>
                              <w:divsChild>
                                <w:div w:id="1483277290">
                                  <w:marLeft w:val="0"/>
                                  <w:marRight w:val="0"/>
                                  <w:marTop w:val="0"/>
                                  <w:marBottom w:val="0"/>
                                  <w:divBdr>
                                    <w:top w:val="none" w:sz="0" w:space="0" w:color="auto"/>
                                    <w:left w:val="none" w:sz="0" w:space="0" w:color="auto"/>
                                    <w:bottom w:val="none" w:sz="0" w:space="0" w:color="auto"/>
                                    <w:right w:val="none" w:sz="0" w:space="0" w:color="auto"/>
                                  </w:divBdr>
                                  <w:divsChild>
                                    <w:div w:id="878400937">
                                      <w:marLeft w:val="0"/>
                                      <w:marRight w:val="0"/>
                                      <w:marTop w:val="0"/>
                                      <w:marBottom w:val="0"/>
                                      <w:divBdr>
                                        <w:top w:val="none" w:sz="0" w:space="0" w:color="auto"/>
                                        <w:left w:val="none" w:sz="0" w:space="0" w:color="auto"/>
                                        <w:bottom w:val="none" w:sz="0" w:space="0" w:color="auto"/>
                                        <w:right w:val="none" w:sz="0" w:space="0" w:color="auto"/>
                                      </w:divBdr>
                                      <w:divsChild>
                                        <w:div w:id="1899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063949">
      <w:bodyDiv w:val="1"/>
      <w:marLeft w:val="0"/>
      <w:marRight w:val="0"/>
      <w:marTop w:val="0"/>
      <w:marBottom w:val="0"/>
      <w:divBdr>
        <w:top w:val="none" w:sz="0" w:space="0" w:color="auto"/>
        <w:left w:val="none" w:sz="0" w:space="0" w:color="auto"/>
        <w:bottom w:val="none" w:sz="0" w:space="0" w:color="auto"/>
        <w:right w:val="none" w:sz="0" w:space="0" w:color="auto"/>
      </w:divBdr>
      <w:divsChild>
        <w:div w:id="680547912">
          <w:marLeft w:val="0"/>
          <w:marRight w:val="0"/>
          <w:marTop w:val="0"/>
          <w:marBottom w:val="0"/>
          <w:divBdr>
            <w:top w:val="none" w:sz="0" w:space="0" w:color="auto"/>
            <w:left w:val="none" w:sz="0" w:space="0" w:color="auto"/>
            <w:bottom w:val="none" w:sz="0" w:space="0" w:color="auto"/>
            <w:right w:val="none" w:sz="0" w:space="0" w:color="auto"/>
          </w:divBdr>
          <w:divsChild>
            <w:div w:id="805859660">
              <w:marLeft w:val="0"/>
              <w:marRight w:val="0"/>
              <w:marTop w:val="0"/>
              <w:marBottom w:val="0"/>
              <w:divBdr>
                <w:top w:val="none" w:sz="0" w:space="0" w:color="auto"/>
                <w:left w:val="none" w:sz="0" w:space="0" w:color="auto"/>
                <w:bottom w:val="none" w:sz="0" w:space="0" w:color="auto"/>
                <w:right w:val="none" w:sz="0" w:space="0" w:color="auto"/>
              </w:divBdr>
              <w:divsChild>
                <w:div w:id="972177053">
                  <w:marLeft w:val="0"/>
                  <w:marRight w:val="0"/>
                  <w:marTop w:val="0"/>
                  <w:marBottom w:val="0"/>
                  <w:divBdr>
                    <w:top w:val="none" w:sz="0" w:space="0" w:color="auto"/>
                    <w:left w:val="none" w:sz="0" w:space="0" w:color="auto"/>
                    <w:bottom w:val="none" w:sz="0" w:space="0" w:color="auto"/>
                    <w:right w:val="none" w:sz="0" w:space="0" w:color="auto"/>
                  </w:divBdr>
                  <w:divsChild>
                    <w:div w:id="531118305">
                      <w:marLeft w:val="0"/>
                      <w:marRight w:val="0"/>
                      <w:marTop w:val="0"/>
                      <w:marBottom w:val="0"/>
                      <w:divBdr>
                        <w:top w:val="none" w:sz="0" w:space="0" w:color="auto"/>
                        <w:left w:val="none" w:sz="0" w:space="0" w:color="auto"/>
                        <w:bottom w:val="none" w:sz="0" w:space="0" w:color="auto"/>
                        <w:right w:val="none" w:sz="0" w:space="0" w:color="auto"/>
                      </w:divBdr>
                      <w:divsChild>
                        <w:div w:id="242380038">
                          <w:marLeft w:val="0"/>
                          <w:marRight w:val="0"/>
                          <w:marTop w:val="0"/>
                          <w:marBottom w:val="0"/>
                          <w:divBdr>
                            <w:top w:val="none" w:sz="0" w:space="0" w:color="auto"/>
                            <w:left w:val="none" w:sz="0" w:space="0" w:color="auto"/>
                            <w:bottom w:val="none" w:sz="0" w:space="0" w:color="auto"/>
                            <w:right w:val="none" w:sz="0" w:space="0" w:color="auto"/>
                          </w:divBdr>
                          <w:divsChild>
                            <w:div w:id="1430202761">
                              <w:marLeft w:val="0"/>
                              <w:marRight w:val="0"/>
                              <w:marTop w:val="0"/>
                              <w:marBottom w:val="0"/>
                              <w:divBdr>
                                <w:top w:val="none" w:sz="0" w:space="0" w:color="auto"/>
                                <w:left w:val="none" w:sz="0" w:space="0" w:color="auto"/>
                                <w:bottom w:val="none" w:sz="0" w:space="0" w:color="auto"/>
                                <w:right w:val="none" w:sz="0" w:space="0" w:color="auto"/>
                              </w:divBdr>
                              <w:divsChild>
                                <w:div w:id="498545616">
                                  <w:marLeft w:val="0"/>
                                  <w:marRight w:val="0"/>
                                  <w:marTop w:val="0"/>
                                  <w:marBottom w:val="0"/>
                                  <w:divBdr>
                                    <w:top w:val="none" w:sz="0" w:space="0" w:color="auto"/>
                                    <w:left w:val="none" w:sz="0" w:space="0" w:color="auto"/>
                                    <w:bottom w:val="none" w:sz="0" w:space="0" w:color="auto"/>
                                    <w:right w:val="none" w:sz="0" w:space="0" w:color="auto"/>
                                  </w:divBdr>
                                  <w:divsChild>
                                    <w:div w:id="1160998750">
                                      <w:marLeft w:val="0"/>
                                      <w:marRight w:val="0"/>
                                      <w:marTop w:val="0"/>
                                      <w:marBottom w:val="0"/>
                                      <w:divBdr>
                                        <w:top w:val="none" w:sz="0" w:space="0" w:color="auto"/>
                                        <w:left w:val="none" w:sz="0" w:space="0" w:color="auto"/>
                                        <w:bottom w:val="none" w:sz="0" w:space="0" w:color="auto"/>
                                        <w:right w:val="none" w:sz="0" w:space="0" w:color="auto"/>
                                      </w:divBdr>
                                      <w:divsChild>
                                        <w:div w:id="10073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chapter4/12/Pages/4291IndependentLivingServices.aspx" TargetMode="External"/><Relationship Id="rId13" Type="http://schemas.openxmlformats.org/officeDocument/2006/relationships/hyperlink" Target="https://manuals.sp.chfs.ky.gov/Resources/sopFormsLibrary/DPP-330%20Educational%20Advocacy%20Request%20Form.doc" TargetMode="External"/><Relationship Id="rId18" Type="http://schemas.openxmlformats.org/officeDocument/2006/relationships/footer" Target="footer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po.gov/fdsys/pkg/PLAW-108publ446/html/PLAW-108publ446.htm"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nuals.sp.chfs.ky.gov/chapter4/12/Pages/4282ProvidingEducationalServicesUndertheIndividualswithDisabilitiesAct(IDEA).aspx"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mailto:jennie.willson@ky.gov" TargetMode="External"/><Relationship Id="rId23" Type="http://schemas.openxmlformats.org/officeDocument/2006/relationships/theme" Target="theme/theme1.xml"/><Relationship Id="rId10" Type="http://schemas.openxmlformats.org/officeDocument/2006/relationships/hyperlink" Target="http://uscode.house.gov/uscode-cgi/fastweb.exe?getdoc+uscview+t41t42+2102+0++%28%29%20%20AND%20%28%2842%29%20ADJ%20USC%29%3ACITE%20AND%20%28USC%20w%2F10%20%28675%29%29%3ACITE%20%20%20%20%20%20%20%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nuals.sp.chfs.ky.gov/chapter4/12/Pages/4292TransitionPlanningforOOHCYouth.aspx" TargetMode="External"/><Relationship Id="rId14" Type="http://schemas.openxmlformats.org/officeDocument/2006/relationships/hyperlink" Target="mailto:paula.saenz@ky.gov"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2013</Document_x0020_Year>
    <RoutingRuleDescription xmlns="http://schemas.microsoft.com/sharepoint/v3" xsi:nil="true"/>
  </documentManagement>
</p:properties>
</file>

<file path=customXml/itemProps1.xml><?xml version="1.0" encoding="utf-8"?>
<ds:datastoreItem xmlns:ds="http://schemas.openxmlformats.org/officeDocument/2006/customXml" ds:itemID="{AE004942-66BE-4AD7-B08E-E1DD50DAAA08}"/>
</file>

<file path=customXml/itemProps2.xml><?xml version="1.0" encoding="utf-8"?>
<ds:datastoreItem xmlns:ds="http://schemas.openxmlformats.org/officeDocument/2006/customXml" ds:itemID="{FB5B4884-8C61-449F-B6A9-E9A42AADF938}"/>
</file>

<file path=customXml/itemProps3.xml><?xml version="1.0" encoding="utf-8"?>
<ds:datastoreItem xmlns:ds="http://schemas.openxmlformats.org/officeDocument/2006/customXml" ds:itemID="{B835505C-6C25-4087-B183-78398BE702E4}"/>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3086</CharactersWithSpaces>
  <SharedDoc>false</SharedDoc>
  <HLinks>
    <vt:vector size="30" baseType="variant">
      <vt:variant>
        <vt:i4>8060937</vt:i4>
      </vt:variant>
      <vt:variant>
        <vt:i4>12</vt:i4>
      </vt:variant>
      <vt:variant>
        <vt:i4>0</vt:i4>
      </vt:variant>
      <vt:variant>
        <vt:i4>5</vt:i4>
      </vt:variant>
      <vt:variant>
        <vt:lpwstr>mailto:tina.webb@ky.gov</vt:lpwstr>
      </vt:variant>
      <vt:variant>
        <vt:lpwstr/>
      </vt:variant>
      <vt:variant>
        <vt:i4>6225952</vt:i4>
      </vt:variant>
      <vt:variant>
        <vt:i4>9</vt:i4>
      </vt:variant>
      <vt:variant>
        <vt:i4>0</vt:i4>
      </vt:variant>
      <vt:variant>
        <vt:i4>5</vt:i4>
      </vt:variant>
      <vt:variant>
        <vt:lpwstr>mailto:bruce.linder@ky.gov</vt:lpwstr>
      </vt:variant>
      <vt:variant>
        <vt:lpwstr/>
      </vt:variant>
      <vt:variant>
        <vt:i4>5701724</vt:i4>
      </vt:variant>
      <vt:variant>
        <vt:i4>6</vt:i4>
      </vt:variant>
      <vt:variant>
        <vt:i4>0</vt:i4>
      </vt:variant>
      <vt:variant>
        <vt:i4>5</vt:i4>
      </vt:variant>
      <vt:variant>
        <vt:lpwstr>http://manuals.sp.chfs.ky.gov/chapter2/04/Pages/223PediatricForensiceMedicineConsult.aspx</vt:lpwstr>
      </vt:variant>
      <vt:variant>
        <vt:lpwstr/>
      </vt:variant>
      <vt:variant>
        <vt:i4>7340158</vt:i4>
      </vt:variant>
      <vt:variant>
        <vt:i4>3</vt:i4>
      </vt:variant>
      <vt:variant>
        <vt:i4>0</vt:i4>
      </vt:variant>
      <vt:variant>
        <vt:i4>5</vt:i4>
      </vt:variant>
      <vt:variant>
        <vt:lpwstr>http://manuals.sp.chfs.ky.gov/chapter30/33/Pages/3010CaseTransfersNotAccepted.aspx</vt:lpwstr>
      </vt:variant>
      <vt:variant>
        <vt:lpwstr/>
      </vt:variant>
      <vt:variant>
        <vt:i4>5767185</vt:i4>
      </vt:variant>
      <vt:variant>
        <vt:i4>0</vt:i4>
      </vt:variant>
      <vt:variant>
        <vt:i4>0</vt:i4>
      </vt:variant>
      <vt:variant>
        <vt:i4>5</vt:i4>
      </vt:variant>
      <vt:variant>
        <vt:lpwstr>http://manuals.sp.chfs.ky.gov/chapter30/33/Pages/309CaseTransfer.aspx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13-01 Transition Planning for OOHC Youth and Updated First Steps Information</dc:title>
  <dc:creator>Beth.Holbrook</dc:creator>
  <cp:lastModifiedBy>sarah.cooper</cp:lastModifiedBy>
  <cp:revision>3</cp:revision>
  <cp:lastPrinted>2012-12-06T17:19:00Z</cp:lastPrinted>
  <dcterms:created xsi:type="dcterms:W3CDTF">2013-01-30T19:04:00Z</dcterms:created>
  <dcterms:modified xsi:type="dcterms:W3CDTF">2013-02-04T18:14:00Z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2013</vt:lpwstr>
  </property>
</Properties>
</file>